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2620956"/>
        <w:docPartObj>
          <w:docPartGallery w:val="Cover Pages"/>
          <w:docPartUnique/>
        </w:docPartObj>
      </w:sdtPr>
      <w:sdtContent>
        <w:p w:rsidR="009035E3" w:rsidRDefault="009035E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9035E3">
            <w:sdt>
              <w:sdtPr>
                <w:rPr>
                  <w:color w:val="2F5496" w:themeColor="accent1" w:themeShade="BF"/>
                  <w:sz w:val="24"/>
                  <w:szCs w:val="24"/>
                </w:rPr>
                <w:alias w:val="Company"/>
                <w:id w:val="13406915"/>
                <w:placeholder>
                  <w:docPart w:val="09AC68D3573049FAB11D765C4980F94F"/>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9035E3" w:rsidRDefault="009035E3">
                    <w:pPr>
                      <w:pStyle w:val="NoSpacing"/>
                      <w:rPr>
                        <w:color w:val="2F5496" w:themeColor="accent1" w:themeShade="BF"/>
                        <w:sz w:val="24"/>
                      </w:rPr>
                    </w:pPr>
                    <w:r>
                      <w:rPr>
                        <w:color w:val="2F5496" w:themeColor="accent1" w:themeShade="BF"/>
                        <w:sz w:val="24"/>
                        <w:szCs w:val="24"/>
                      </w:rPr>
                      <w:t xml:space="preserve">NASKDT1 </w:t>
                    </w:r>
                    <w:r w:rsidR="00282EBC">
                      <w:rPr>
                        <w:color w:val="2F5496" w:themeColor="accent1" w:themeShade="BF"/>
                        <w:sz w:val="24"/>
                        <w:szCs w:val="24"/>
                      </w:rPr>
                      <w:t xml:space="preserve"> - </w:t>
                    </w:r>
                    <w:proofErr w:type="spellStart"/>
                    <w:r w:rsidR="00282EBC">
                      <w:rPr>
                        <w:color w:val="2F5496" w:themeColor="accent1" w:themeShade="BF"/>
                        <w:sz w:val="24"/>
                        <w:szCs w:val="24"/>
                      </w:rPr>
                      <w:t>Vakdidactiek</w:t>
                    </w:r>
                    <w:proofErr w:type="spellEnd"/>
                    <w:r w:rsidR="00282EBC">
                      <w:rPr>
                        <w:color w:val="2F5496" w:themeColor="accent1" w:themeShade="BF"/>
                        <w:sz w:val="24"/>
                        <w:szCs w:val="24"/>
                      </w:rPr>
                      <w:t xml:space="preserve"> 2</w:t>
                    </w:r>
                  </w:p>
                </w:tc>
              </w:sdtContent>
            </w:sdt>
          </w:tr>
          <w:tr w:rsidR="009035E3">
            <w:tc>
              <w:tcPr>
                <w:tcW w:w="7672" w:type="dxa"/>
              </w:tcPr>
              <w:sdt>
                <w:sdtPr>
                  <w:rPr>
                    <w:rFonts w:asciiTheme="majorHAnsi" w:eastAsiaTheme="majorEastAsia" w:hAnsiTheme="majorHAnsi" w:cstheme="majorBidi"/>
                    <w:color w:val="4472C4" w:themeColor="accent1"/>
                    <w:sz w:val="88"/>
                    <w:szCs w:val="88"/>
                  </w:rPr>
                  <w:alias w:val="Title"/>
                  <w:id w:val="13406919"/>
                  <w:placeholder>
                    <w:docPart w:val="15D09CA5AB84463EB09ACB417A121039"/>
                  </w:placeholder>
                  <w:dataBinding w:prefixMappings="xmlns:ns0='http://schemas.openxmlformats.org/package/2006/metadata/core-properties' xmlns:ns1='http://purl.org/dc/elements/1.1/'" w:xpath="/ns0:coreProperties[1]/ns1:title[1]" w:storeItemID="{6C3C8BC8-F283-45AE-878A-BAB7291924A1}"/>
                  <w:text/>
                </w:sdtPr>
                <w:sdtContent>
                  <w:p w:rsidR="009035E3" w:rsidRDefault="009035E3">
                    <w:pPr>
                      <w:pStyle w:val="NoSpacing"/>
                      <w:spacing w:line="216" w:lineRule="auto"/>
                      <w:rPr>
                        <w:rFonts w:asciiTheme="majorHAnsi" w:eastAsiaTheme="majorEastAsia" w:hAnsiTheme="majorHAnsi" w:cstheme="majorBidi"/>
                        <w:color w:val="4472C4" w:themeColor="accent1"/>
                        <w:sz w:val="88"/>
                        <w:szCs w:val="88"/>
                      </w:rPr>
                    </w:pPr>
                    <w:proofErr w:type="spellStart"/>
                    <w:r>
                      <w:rPr>
                        <w:rFonts w:asciiTheme="majorHAnsi" w:eastAsiaTheme="majorEastAsia" w:hAnsiTheme="majorHAnsi" w:cstheme="majorBidi"/>
                        <w:color w:val="4472C4" w:themeColor="accent1"/>
                        <w:sz w:val="88"/>
                        <w:szCs w:val="88"/>
                      </w:rPr>
                      <w:t>Schoon</w:t>
                    </w:r>
                    <w:proofErr w:type="spellEnd"/>
                  </w:p>
                </w:sdtContent>
              </w:sdt>
            </w:tc>
          </w:tr>
          <w:tr w:rsidR="009035E3">
            <w:sdt>
              <w:sdtPr>
                <w:rPr>
                  <w:color w:val="2F5496" w:themeColor="accent1" w:themeShade="BF"/>
                  <w:sz w:val="24"/>
                  <w:szCs w:val="24"/>
                </w:rPr>
                <w:alias w:val="Subtitle"/>
                <w:id w:val="13406923"/>
                <w:placeholder>
                  <w:docPart w:val="9ED378452E104B9D8F97D5406490803B"/>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035E3" w:rsidRDefault="009035E3">
                    <w:pPr>
                      <w:pStyle w:val="NoSpacing"/>
                      <w:rPr>
                        <w:color w:val="2F5496" w:themeColor="accent1" w:themeShade="BF"/>
                        <w:sz w:val="24"/>
                      </w:rPr>
                    </w:pPr>
                    <w:proofErr w:type="spellStart"/>
                    <w:r>
                      <w:rPr>
                        <w:color w:val="2F5496" w:themeColor="accent1" w:themeShade="BF"/>
                        <w:sz w:val="24"/>
                        <w:szCs w:val="24"/>
                      </w:rPr>
                      <w:t>Handleiding</w:t>
                    </w:r>
                    <w:proofErr w:type="spellEnd"/>
                    <w:r>
                      <w:rPr>
                        <w:color w:val="2F5496" w:themeColor="accent1" w:themeShade="BF"/>
                        <w:sz w:val="24"/>
                        <w:szCs w:val="24"/>
                      </w:rPr>
                      <w:t xml:space="preserve"> </w:t>
                    </w:r>
                    <w:proofErr w:type="spellStart"/>
                    <w:r>
                      <w:rPr>
                        <w:color w:val="2F5496" w:themeColor="accent1" w:themeShade="BF"/>
                        <w:sz w:val="24"/>
                        <w:szCs w:val="24"/>
                      </w:rPr>
                      <w:t>Leraren</w:t>
                    </w:r>
                    <w:proofErr w:type="spellEnd"/>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9035E3">
            <w:tc>
              <w:tcPr>
                <w:tcW w:w="7221" w:type="dxa"/>
                <w:tcMar>
                  <w:top w:w="216" w:type="dxa"/>
                  <w:left w:w="115" w:type="dxa"/>
                  <w:bottom w:w="216" w:type="dxa"/>
                  <w:right w:w="115" w:type="dxa"/>
                </w:tcMar>
              </w:tcPr>
              <w:sdt>
                <w:sdtPr>
                  <w:rPr>
                    <w:color w:val="4472C4" w:themeColor="accent1"/>
                    <w:sz w:val="28"/>
                    <w:szCs w:val="28"/>
                    <w:lang w:val="nl-NL"/>
                  </w:rPr>
                  <w:alias w:val="Author"/>
                  <w:id w:val="13406928"/>
                  <w:placeholder>
                    <w:docPart w:val="2D48ED8617F9464B9998D8618FCCE6B6"/>
                  </w:placeholder>
                  <w:dataBinding w:prefixMappings="xmlns:ns0='http://schemas.openxmlformats.org/package/2006/metadata/core-properties' xmlns:ns1='http://purl.org/dc/elements/1.1/'" w:xpath="/ns0:coreProperties[1]/ns1:creator[1]" w:storeItemID="{6C3C8BC8-F283-45AE-878A-BAB7291924A1}"/>
                  <w:text/>
                </w:sdtPr>
                <w:sdtContent>
                  <w:p w:rsidR="009035E3" w:rsidRPr="009035E3" w:rsidRDefault="009035E3">
                    <w:pPr>
                      <w:pStyle w:val="NoSpacing"/>
                      <w:rPr>
                        <w:color w:val="4472C4" w:themeColor="accent1"/>
                        <w:sz w:val="28"/>
                        <w:szCs w:val="28"/>
                        <w:lang w:val="nl-NL"/>
                      </w:rPr>
                    </w:pPr>
                    <w:r>
                      <w:rPr>
                        <w:color w:val="4472C4" w:themeColor="accent1"/>
                        <w:sz w:val="28"/>
                        <w:szCs w:val="28"/>
                        <w:lang w:val="nl-NL"/>
                      </w:rPr>
                      <w:t xml:space="preserve">Erika Krabbendam &amp; Roy </w:t>
                    </w:r>
                    <w:proofErr w:type="spellStart"/>
                    <w:r>
                      <w:rPr>
                        <w:color w:val="4472C4" w:themeColor="accent1"/>
                        <w:sz w:val="28"/>
                        <w:szCs w:val="28"/>
                        <w:lang w:val="nl-NL"/>
                      </w:rPr>
                      <w:t>Verwimp</w:t>
                    </w:r>
                    <w:proofErr w:type="spellEnd"/>
                  </w:p>
                </w:sdtContent>
              </w:sdt>
              <w:sdt>
                <w:sdtPr>
                  <w:rPr>
                    <w:color w:val="4472C4" w:themeColor="accent1"/>
                    <w:sz w:val="28"/>
                    <w:szCs w:val="28"/>
                  </w:rPr>
                  <w:alias w:val="Date"/>
                  <w:tag w:val="Date"/>
                  <w:id w:val="13406932"/>
                  <w:placeholder>
                    <w:docPart w:val="13AAFE61A3EC46B7A2D0C9DDA79D00AC"/>
                  </w:placeholder>
                  <w:dataBinding w:prefixMappings="xmlns:ns0='http://schemas.microsoft.com/office/2006/coverPageProps'" w:xpath="/ns0:CoverPageProperties[1]/ns0:PublishDate[1]" w:storeItemID="{55AF091B-3C7A-41E3-B477-F2FDAA23CFDA}"/>
                  <w:date w:fullDate="2018-01-31T00:00:00Z">
                    <w:dateFormat w:val="M-d-yyyy"/>
                    <w:lid w:val="en-US"/>
                    <w:storeMappedDataAs w:val="dateTime"/>
                    <w:calendar w:val="gregorian"/>
                  </w:date>
                </w:sdtPr>
                <w:sdtContent>
                  <w:p w:rsidR="009035E3" w:rsidRPr="009035E3" w:rsidRDefault="009035E3">
                    <w:pPr>
                      <w:pStyle w:val="NoSpacing"/>
                      <w:rPr>
                        <w:color w:val="4472C4" w:themeColor="accent1"/>
                        <w:sz w:val="28"/>
                        <w:szCs w:val="28"/>
                        <w:lang w:val="nl-NL"/>
                      </w:rPr>
                    </w:pPr>
                    <w:r>
                      <w:rPr>
                        <w:color w:val="4472C4" w:themeColor="accent1"/>
                        <w:sz w:val="28"/>
                        <w:szCs w:val="28"/>
                      </w:rPr>
                      <w:t>1-31-2018</w:t>
                    </w:r>
                  </w:p>
                </w:sdtContent>
              </w:sdt>
              <w:p w:rsidR="009035E3" w:rsidRPr="009035E3" w:rsidRDefault="009035E3">
                <w:pPr>
                  <w:pStyle w:val="NoSpacing"/>
                  <w:rPr>
                    <w:color w:val="4472C4" w:themeColor="accent1"/>
                    <w:lang w:val="nl-NL"/>
                  </w:rPr>
                </w:pPr>
              </w:p>
            </w:tc>
          </w:tr>
        </w:tbl>
        <w:p w:rsidR="009035E3" w:rsidRDefault="009035E3">
          <w:r>
            <w:br w:type="page"/>
          </w:r>
        </w:p>
      </w:sdtContent>
    </w:sdt>
    <w:sdt>
      <w:sdtPr>
        <w:id w:val="1073544166"/>
        <w:docPartObj>
          <w:docPartGallery w:val="Table of Contents"/>
          <w:docPartUnique/>
        </w:docPartObj>
      </w:sdtPr>
      <w:sdtEndPr>
        <w:rPr>
          <w:rFonts w:asciiTheme="minorHAnsi" w:eastAsiaTheme="minorHAnsi" w:hAnsiTheme="minorHAnsi" w:cstheme="minorBidi"/>
          <w:b/>
          <w:bCs/>
          <w:noProof/>
          <w:color w:val="auto"/>
          <w:sz w:val="22"/>
          <w:szCs w:val="22"/>
          <w:lang w:val="en-NL"/>
        </w:rPr>
      </w:sdtEndPr>
      <w:sdtContent>
        <w:p w:rsidR="009035E3" w:rsidRDefault="009035E3">
          <w:pPr>
            <w:pStyle w:val="TOCHeading"/>
          </w:pPr>
          <w:r>
            <w:t>Contents</w:t>
          </w:r>
        </w:p>
        <w:p w:rsidR="00A81D1A" w:rsidRDefault="009035E3">
          <w:pPr>
            <w:pStyle w:val="TOC1"/>
            <w:tabs>
              <w:tab w:val="right" w:leader="dot" w:pos="9016"/>
            </w:tabs>
            <w:rPr>
              <w:rFonts w:eastAsiaTheme="minorEastAsia"/>
              <w:noProof/>
              <w:lang w:val="en-NL" w:eastAsia="en-NL"/>
            </w:rPr>
          </w:pPr>
          <w:r>
            <w:fldChar w:fldCharType="begin"/>
          </w:r>
          <w:r>
            <w:instrText xml:space="preserve"> TOC \o "1-3" \h \z \u </w:instrText>
          </w:r>
          <w:r>
            <w:fldChar w:fldCharType="separate"/>
          </w:r>
          <w:hyperlink w:anchor="_Toc505199487" w:history="1">
            <w:r w:rsidR="00A81D1A" w:rsidRPr="005502EA">
              <w:rPr>
                <w:rStyle w:val="Hyperlink"/>
                <w:noProof/>
                <w:lang w:val="en-US"/>
              </w:rPr>
              <w:t>Inleiding</w:t>
            </w:r>
            <w:r w:rsidR="00A81D1A">
              <w:rPr>
                <w:noProof/>
                <w:webHidden/>
              </w:rPr>
              <w:tab/>
            </w:r>
            <w:r w:rsidR="00A81D1A">
              <w:rPr>
                <w:noProof/>
                <w:webHidden/>
              </w:rPr>
              <w:fldChar w:fldCharType="begin"/>
            </w:r>
            <w:r w:rsidR="00A81D1A">
              <w:rPr>
                <w:noProof/>
                <w:webHidden/>
              </w:rPr>
              <w:instrText xml:space="preserve"> PAGEREF _Toc505199487 \h </w:instrText>
            </w:r>
            <w:r w:rsidR="00A81D1A">
              <w:rPr>
                <w:noProof/>
                <w:webHidden/>
              </w:rPr>
            </w:r>
            <w:r w:rsidR="00A81D1A">
              <w:rPr>
                <w:noProof/>
                <w:webHidden/>
              </w:rPr>
              <w:fldChar w:fldCharType="separate"/>
            </w:r>
            <w:r w:rsidR="00A81D1A">
              <w:rPr>
                <w:noProof/>
                <w:webHidden/>
              </w:rPr>
              <w:t>2</w:t>
            </w:r>
            <w:r w:rsidR="00A81D1A">
              <w:rPr>
                <w:noProof/>
                <w:webHidden/>
              </w:rPr>
              <w:fldChar w:fldCharType="end"/>
            </w:r>
          </w:hyperlink>
        </w:p>
        <w:p w:rsidR="00A81D1A" w:rsidRDefault="00A81D1A">
          <w:pPr>
            <w:pStyle w:val="TOC1"/>
            <w:tabs>
              <w:tab w:val="right" w:leader="dot" w:pos="9016"/>
            </w:tabs>
            <w:rPr>
              <w:rFonts w:eastAsiaTheme="minorEastAsia"/>
              <w:noProof/>
              <w:lang w:val="en-NL" w:eastAsia="en-NL"/>
            </w:rPr>
          </w:pPr>
          <w:hyperlink w:anchor="_Toc505199488" w:history="1">
            <w:r w:rsidRPr="005502EA">
              <w:rPr>
                <w:rStyle w:val="Hyperlink"/>
                <w:noProof/>
                <w:lang w:val="nl-NL"/>
              </w:rPr>
              <w:t>Leerdoelen</w:t>
            </w:r>
            <w:r>
              <w:rPr>
                <w:noProof/>
                <w:webHidden/>
              </w:rPr>
              <w:tab/>
            </w:r>
            <w:r>
              <w:rPr>
                <w:noProof/>
                <w:webHidden/>
              </w:rPr>
              <w:fldChar w:fldCharType="begin"/>
            </w:r>
            <w:r>
              <w:rPr>
                <w:noProof/>
                <w:webHidden/>
              </w:rPr>
              <w:instrText xml:space="preserve"> PAGEREF _Toc505199488 \h </w:instrText>
            </w:r>
            <w:r>
              <w:rPr>
                <w:noProof/>
                <w:webHidden/>
              </w:rPr>
            </w:r>
            <w:r>
              <w:rPr>
                <w:noProof/>
                <w:webHidden/>
              </w:rPr>
              <w:fldChar w:fldCharType="separate"/>
            </w:r>
            <w:r>
              <w:rPr>
                <w:noProof/>
                <w:webHidden/>
              </w:rPr>
              <w:t>3</w:t>
            </w:r>
            <w:r>
              <w:rPr>
                <w:noProof/>
                <w:webHidden/>
              </w:rPr>
              <w:fldChar w:fldCharType="end"/>
            </w:r>
          </w:hyperlink>
        </w:p>
        <w:p w:rsidR="00A81D1A" w:rsidRDefault="00A81D1A">
          <w:pPr>
            <w:pStyle w:val="TOC1"/>
            <w:tabs>
              <w:tab w:val="right" w:leader="dot" w:pos="9016"/>
            </w:tabs>
            <w:rPr>
              <w:rFonts w:eastAsiaTheme="minorEastAsia"/>
              <w:noProof/>
              <w:lang w:val="en-NL" w:eastAsia="en-NL"/>
            </w:rPr>
          </w:pPr>
          <w:hyperlink w:anchor="_Toc505199489" w:history="1">
            <w:r w:rsidRPr="005502EA">
              <w:rPr>
                <w:rStyle w:val="Hyperlink"/>
                <w:noProof/>
                <w:lang w:val="nl-NL"/>
              </w:rPr>
              <w:t>Handleiding Practica</w:t>
            </w:r>
            <w:r>
              <w:rPr>
                <w:noProof/>
                <w:webHidden/>
              </w:rPr>
              <w:tab/>
            </w:r>
            <w:r>
              <w:rPr>
                <w:noProof/>
                <w:webHidden/>
              </w:rPr>
              <w:fldChar w:fldCharType="begin"/>
            </w:r>
            <w:r>
              <w:rPr>
                <w:noProof/>
                <w:webHidden/>
              </w:rPr>
              <w:instrText xml:space="preserve"> PAGEREF _Toc505199489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2"/>
            <w:tabs>
              <w:tab w:val="right" w:leader="dot" w:pos="9016"/>
            </w:tabs>
            <w:rPr>
              <w:noProof/>
            </w:rPr>
          </w:pPr>
          <w:hyperlink w:anchor="_Toc505199490" w:history="1">
            <w:r w:rsidRPr="005502EA">
              <w:rPr>
                <w:rStyle w:val="Hyperlink"/>
                <w:noProof/>
                <w:lang w:val="nl-NL"/>
              </w:rPr>
              <w:t>Emulgatoren</w:t>
            </w:r>
            <w:r>
              <w:rPr>
                <w:noProof/>
                <w:webHidden/>
              </w:rPr>
              <w:tab/>
            </w:r>
            <w:r>
              <w:rPr>
                <w:noProof/>
                <w:webHidden/>
              </w:rPr>
              <w:fldChar w:fldCharType="begin"/>
            </w:r>
            <w:r>
              <w:rPr>
                <w:noProof/>
                <w:webHidden/>
              </w:rPr>
              <w:instrText xml:space="preserve"> PAGEREF _Toc505199490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3"/>
            <w:tabs>
              <w:tab w:val="right" w:leader="dot" w:pos="9016"/>
            </w:tabs>
            <w:rPr>
              <w:noProof/>
            </w:rPr>
          </w:pPr>
          <w:hyperlink w:anchor="_Toc505199491" w:history="1">
            <w:r w:rsidRPr="005502EA">
              <w:rPr>
                <w:rStyle w:val="Hyperlink"/>
                <w:noProof/>
                <w:lang w:val="nl-NL"/>
              </w:rPr>
              <w:t>Olie en water</w:t>
            </w:r>
            <w:r>
              <w:rPr>
                <w:noProof/>
                <w:webHidden/>
              </w:rPr>
              <w:tab/>
            </w:r>
            <w:r>
              <w:rPr>
                <w:noProof/>
                <w:webHidden/>
              </w:rPr>
              <w:fldChar w:fldCharType="begin"/>
            </w:r>
            <w:r>
              <w:rPr>
                <w:noProof/>
                <w:webHidden/>
              </w:rPr>
              <w:instrText xml:space="preserve"> PAGEREF _Toc505199491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3"/>
            <w:tabs>
              <w:tab w:val="right" w:leader="dot" w:pos="9016"/>
            </w:tabs>
            <w:rPr>
              <w:noProof/>
            </w:rPr>
          </w:pPr>
          <w:hyperlink w:anchor="_Toc505199492" w:history="1">
            <w:r w:rsidRPr="005502EA">
              <w:rPr>
                <w:rStyle w:val="Hyperlink"/>
                <w:noProof/>
                <w:lang w:val="nl-NL"/>
              </w:rPr>
              <w:t>Margarine en Halvarine</w:t>
            </w:r>
            <w:r>
              <w:rPr>
                <w:noProof/>
                <w:webHidden/>
              </w:rPr>
              <w:tab/>
            </w:r>
            <w:r>
              <w:rPr>
                <w:noProof/>
                <w:webHidden/>
              </w:rPr>
              <w:fldChar w:fldCharType="begin"/>
            </w:r>
            <w:r>
              <w:rPr>
                <w:noProof/>
                <w:webHidden/>
              </w:rPr>
              <w:instrText xml:space="preserve"> PAGEREF _Toc505199492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2"/>
            <w:tabs>
              <w:tab w:val="right" w:leader="dot" w:pos="9016"/>
            </w:tabs>
            <w:rPr>
              <w:noProof/>
            </w:rPr>
          </w:pPr>
          <w:hyperlink w:anchor="_Toc505199493" w:history="1">
            <w:r w:rsidRPr="005502EA">
              <w:rPr>
                <w:rStyle w:val="Hyperlink"/>
                <w:noProof/>
                <w:lang w:val="nl-NL"/>
              </w:rPr>
              <w:t>pH</w:t>
            </w:r>
            <w:r>
              <w:rPr>
                <w:noProof/>
                <w:webHidden/>
              </w:rPr>
              <w:tab/>
            </w:r>
            <w:r>
              <w:rPr>
                <w:noProof/>
                <w:webHidden/>
              </w:rPr>
              <w:fldChar w:fldCharType="begin"/>
            </w:r>
            <w:r>
              <w:rPr>
                <w:noProof/>
                <w:webHidden/>
              </w:rPr>
              <w:instrText xml:space="preserve"> PAGEREF _Toc505199493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3"/>
            <w:tabs>
              <w:tab w:val="right" w:leader="dot" w:pos="9016"/>
            </w:tabs>
            <w:rPr>
              <w:noProof/>
            </w:rPr>
          </w:pPr>
          <w:hyperlink w:anchor="_Toc505199494" w:history="1">
            <w:r w:rsidRPr="005502EA">
              <w:rPr>
                <w:rStyle w:val="Hyperlink"/>
                <w:noProof/>
                <w:lang w:val="nl-NL"/>
              </w:rPr>
              <w:t>Schoonmaakmiddelen</w:t>
            </w:r>
            <w:r>
              <w:rPr>
                <w:noProof/>
                <w:webHidden/>
              </w:rPr>
              <w:tab/>
            </w:r>
            <w:r>
              <w:rPr>
                <w:noProof/>
                <w:webHidden/>
              </w:rPr>
              <w:fldChar w:fldCharType="begin"/>
            </w:r>
            <w:r>
              <w:rPr>
                <w:noProof/>
                <w:webHidden/>
              </w:rPr>
              <w:instrText xml:space="preserve"> PAGEREF _Toc505199494 \h </w:instrText>
            </w:r>
            <w:r>
              <w:rPr>
                <w:noProof/>
                <w:webHidden/>
              </w:rPr>
            </w:r>
            <w:r>
              <w:rPr>
                <w:noProof/>
                <w:webHidden/>
              </w:rPr>
              <w:fldChar w:fldCharType="separate"/>
            </w:r>
            <w:r>
              <w:rPr>
                <w:noProof/>
                <w:webHidden/>
              </w:rPr>
              <w:t>4</w:t>
            </w:r>
            <w:r>
              <w:rPr>
                <w:noProof/>
                <w:webHidden/>
              </w:rPr>
              <w:fldChar w:fldCharType="end"/>
            </w:r>
          </w:hyperlink>
        </w:p>
        <w:p w:rsidR="00A81D1A" w:rsidRDefault="00A81D1A">
          <w:pPr>
            <w:pStyle w:val="TOC3"/>
            <w:tabs>
              <w:tab w:val="right" w:leader="dot" w:pos="9016"/>
            </w:tabs>
            <w:rPr>
              <w:noProof/>
            </w:rPr>
          </w:pPr>
          <w:hyperlink w:anchor="_Toc505199495" w:history="1">
            <w:r w:rsidRPr="005502EA">
              <w:rPr>
                <w:rStyle w:val="Hyperlink"/>
                <w:noProof/>
                <w:lang w:val="nl-NL"/>
              </w:rPr>
              <w:t>Rode Kool</w:t>
            </w:r>
            <w:r>
              <w:rPr>
                <w:noProof/>
                <w:webHidden/>
              </w:rPr>
              <w:tab/>
            </w:r>
            <w:r>
              <w:rPr>
                <w:noProof/>
                <w:webHidden/>
              </w:rPr>
              <w:fldChar w:fldCharType="begin"/>
            </w:r>
            <w:r>
              <w:rPr>
                <w:noProof/>
                <w:webHidden/>
              </w:rPr>
              <w:instrText xml:space="preserve"> PAGEREF _Toc505199495 \h </w:instrText>
            </w:r>
            <w:r>
              <w:rPr>
                <w:noProof/>
                <w:webHidden/>
              </w:rPr>
            </w:r>
            <w:r>
              <w:rPr>
                <w:noProof/>
                <w:webHidden/>
              </w:rPr>
              <w:fldChar w:fldCharType="separate"/>
            </w:r>
            <w:r>
              <w:rPr>
                <w:noProof/>
                <w:webHidden/>
              </w:rPr>
              <w:t>5</w:t>
            </w:r>
            <w:r>
              <w:rPr>
                <w:noProof/>
                <w:webHidden/>
              </w:rPr>
              <w:fldChar w:fldCharType="end"/>
            </w:r>
          </w:hyperlink>
        </w:p>
        <w:p w:rsidR="00A81D1A" w:rsidRDefault="00A81D1A">
          <w:pPr>
            <w:pStyle w:val="TOC2"/>
            <w:tabs>
              <w:tab w:val="right" w:leader="dot" w:pos="9016"/>
            </w:tabs>
            <w:rPr>
              <w:noProof/>
            </w:rPr>
          </w:pPr>
          <w:hyperlink w:anchor="_Toc505199496" w:history="1">
            <w:r w:rsidRPr="005502EA">
              <w:rPr>
                <w:rStyle w:val="Hyperlink"/>
                <w:noProof/>
                <w:lang w:val="nl-NL"/>
              </w:rPr>
              <w:t>Maak je eigen shampoo</w:t>
            </w:r>
            <w:r>
              <w:rPr>
                <w:noProof/>
                <w:webHidden/>
              </w:rPr>
              <w:tab/>
            </w:r>
            <w:r>
              <w:rPr>
                <w:noProof/>
                <w:webHidden/>
              </w:rPr>
              <w:fldChar w:fldCharType="begin"/>
            </w:r>
            <w:r>
              <w:rPr>
                <w:noProof/>
                <w:webHidden/>
              </w:rPr>
              <w:instrText xml:space="preserve"> PAGEREF _Toc505199496 \h </w:instrText>
            </w:r>
            <w:r>
              <w:rPr>
                <w:noProof/>
                <w:webHidden/>
              </w:rPr>
            </w:r>
            <w:r>
              <w:rPr>
                <w:noProof/>
                <w:webHidden/>
              </w:rPr>
              <w:fldChar w:fldCharType="separate"/>
            </w:r>
            <w:r>
              <w:rPr>
                <w:noProof/>
                <w:webHidden/>
              </w:rPr>
              <w:t>5</w:t>
            </w:r>
            <w:r>
              <w:rPr>
                <w:noProof/>
                <w:webHidden/>
              </w:rPr>
              <w:fldChar w:fldCharType="end"/>
            </w:r>
          </w:hyperlink>
        </w:p>
        <w:p w:rsidR="00A81D1A" w:rsidRDefault="00A81D1A">
          <w:pPr>
            <w:pStyle w:val="TOC2"/>
            <w:tabs>
              <w:tab w:val="right" w:leader="dot" w:pos="9016"/>
            </w:tabs>
            <w:rPr>
              <w:noProof/>
            </w:rPr>
          </w:pPr>
          <w:hyperlink w:anchor="_Toc505199497" w:history="1">
            <w:r w:rsidRPr="005502EA">
              <w:rPr>
                <w:rStyle w:val="Hyperlink"/>
                <w:noProof/>
                <w:lang w:val="nl-NL"/>
              </w:rPr>
              <w:t>Schuimgetal</w:t>
            </w:r>
            <w:r>
              <w:rPr>
                <w:noProof/>
                <w:webHidden/>
              </w:rPr>
              <w:tab/>
            </w:r>
            <w:r>
              <w:rPr>
                <w:noProof/>
                <w:webHidden/>
              </w:rPr>
              <w:fldChar w:fldCharType="begin"/>
            </w:r>
            <w:r>
              <w:rPr>
                <w:noProof/>
                <w:webHidden/>
              </w:rPr>
              <w:instrText xml:space="preserve"> PAGEREF _Toc505199497 \h </w:instrText>
            </w:r>
            <w:r>
              <w:rPr>
                <w:noProof/>
                <w:webHidden/>
              </w:rPr>
            </w:r>
            <w:r>
              <w:rPr>
                <w:noProof/>
                <w:webHidden/>
              </w:rPr>
              <w:fldChar w:fldCharType="separate"/>
            </w:r>
            <w:r>
              <w:rPr>
                <w:noProof/>
                <w:webHidden/>
              </w:rPr>
              <w:t>5</w:t>
            </w:r>
            <w:r>
              <w:rPr>
                <w:noProof/>
                <w:webHidden/>
              </w:rPr>
              <w:fldChar w:fldCharType="end"/>
            </w:r>
          </w:hyperlink>
        </w:p>
        <w:p w:rsidR="009035E3" w:rsidRDefault="009035E3">
          <w:r>
            <w:rPr>
              <w:b/>
              <w:bCs/>
              <w:noProof/>
            </w:rPr>
            <w:fldChar w:fldCharType="end"/>
          </w:r>
        </w:p>
      </w:sdtContent>
    </w:sdt>
    <w:p w:rsidR="009035E3" w:rsidRDefault="009035E3"/>
    <w:p w:rsidR="009035E3" w:rsidRDefault="009035E3">
      <w:r>
        <w:br w:type="page"/>
      </w:r>
    </w:p>
    <w:p w:rsidR="003D4D2F" w:rsidRDefault="009035E3" w:rsidP="009035E3">
      <w:pPr>
        <w:pStyle w:val="Heading1"/>
        <w:rPr>
          <w:lang w:val="en-US"/>
        </w:rPr>
      </w:pPr>
      <w:bookmarkStart w:id="0" w:name="_Toc505199487"/>
      <w:proofErr w:type="spellStart"/>
      <w:r>
        <w:rPr>
          <w:lang w:val="en-US"/>
        </w:rPr>
        <w:lastRenderedPageBreak/>
        <w:t>Inleiding</w:t>
      </w:r>
      <w:bookmarkEnd w:id="0"/>
      <w:proofErr w:type="spellEnd"/>
    </w:p>
    <w:p w:rsidR="009035E3" w:rsidRDefault="009035E3" w:rsidP="009035E3">
      <w:pPr>
        <w:rPr>
          <w:lang w:val="nl-NL"/>
        </w:rPr>
      </w:pPr>
      <w:r w:rsidRPr="009035E3">
        <w:rPr>
          <w:lang w:val="nl-NL"/>
        </w:rPr>
        <w:t>Voor u</w:t>
      </w:r>
      <w:r>
        <w:rPr>
          <w:lang w:val="nl-NL"/>
        </w:rPr>
        <w:t xml:space="preserve"> ligt de handleiding bijbehorend bij lesmateriaal met het thema Schoon, voor het niveau Havo-3. In dit lesmateriaal worden de volgende onderwerpen aan bod gebracht: Detergenten, Emulgatoren, Hydrofiel en Hydrofoob, pH, Zuur, Base, Neutraal, Hardheid van water en Schuimgetal.</w:t>
      </w:r>
    </w:p>
    <w:p w:rsidR="009035E3" w:rsidRDefault="009035E3" w:rsidP="009035E3">
      <w:pPr>
        <w:rPr>
          <w:lang w:val="nl-NL"/>
        </w:rPr>
      </w:pPr>
      <w:r>
        <w:rPr>
          <w:lang w:val="nl-NL"/>
        </w:rPr>
        <w:t xml:space="preserve">Voor de onderwerpen emulgatoren, pH en Schuimgetal zijn ook practica toegevoegd. De handleidingen voor de practica staan verderop in deze handleiding. </w:t>
      </w:r>
    </w:p>
    <w:p w:rsidR="000A01C8" w:rsidRDefault="000A01C8" w:rsidP="009035E3">
      <w:pPr>
        <w:rPr>
          <w:lang w:val="nl-NL"/>
        </w:rPr>
      </w:pPr>
      <w:r>
        <w:rPr>
          <w:lang w:val="nl-NL"/>
        </w:rPr>
        <w:t xml:space="preserve">De context waarin deze onderwerpen behandeld worden is zelf leren shampoo te maken. Leerlingen krijgen op </w:t>
      </w:r>
      <w:proofErr w:type="spellStart"/>
      <w:r>
        <w:rPr>
          <w:lang w:val="nl-NL"/>
        </w:rPr>
        <w:t>zn</w:t>
      </w:r>
      <w:proofErr w:type="spellEnd"/>
      <w:r>
        <w:rPr>
          <w:lang w:val="nl-NL"/>
        </w:rPr>
        <w:t xml:space="preserve"> minst elke week te maken met shampoo wanneer ze hun haren wassen. Daarnaast heeft shampoo fascinerende scheikundige eigenschappen waar ze waarschijnlijk nog nooit over na hebben gedacht. Ten slotte is er gekozen voor shampoo, omdat dit veilig is om zelf te maken en uiteindelijk te gebruiken voor de leerlingen. </w:t>
      </w:r>
    </w:p>
    <w:p w:rsidR="009035E3" w:rsidRDefault="009035E3" w:rsidP="009035E3">
      <w:pPr>
        <w:rPr>
          <w:lang w:val="nl-NL"/>
        </w:rPr>
      </w:pPr>
      <w:r>
        <w:rPr>
          <w:lang w:val="nl-NL"/>
        </w:rPr>
        <w:t xml:space="preserve">Het lesmateriaal is ontwikkeld met behulp van de site wikiwijs.nl, via deze website kan materiaal makkelijk geïntegreerd worden met een digitale leeromgeving. Daarnaast biedt de site voor leerlingen en docenten de mogelijkheden om gedifferentieerd te werk te gaan. De leerlingen kunnen op hun eigen tempo door de stof en de practica heen werken, hierdoor heeft de docent meer tijd voor individuele vragen. </w:t>
      </w:r>
      <w:r w:rsidR="0017596B">
        <w:rPr>
          <w:lang w:val="nl-NL"/>
        </w:rPr>
        <w:t>Dit is ook de reden voor de toevoeging van de extra materialen, de snelle leerlingen kunnen dit maken wanneer de rest van de klas nog niet zo ver is.</w:t>
      </w:r>
    </w:p>
    <w:p w:rsidR="0017596B" w:rsidRDefault="0017596B" w:rsidP="009035E3">
      <w:pPr>
        <w:rPr>
          <w:lang w:val="nl-NL"/>
        </w:rPr>
      </w:pPr>
      <w:r>
        <w:rPr>
          <w:lang w:val="nl-NL"/>
        </w:rPr>
        <w:t xml:space="preserve">Dit materiaal gaat ook dieper in op de stof en biedt alvast een voorzetje voor de stof die de leerling in havo 4 tegen zal komen. </w:t>
      </w:r>
    </w:p>
    <w:p w:rsidR="0017596B" w:rsidRDefault="0017596B" w:rsidP="009035E3">
      <w:pPr>
        <w:rPr>
          <w:lang w:val="nl-NL"/>
        </w:rPr>
      </w:pPr>
      <w:r>
        <w:rPr>
          <w:lang w:val="nl-NL"/>
        </w:rPr>
        <w:t xml:space="preserve">Elk onderwerp bestaat uit een uitleg met tekst, en een aantal bijbehorende vragen. Deze vragen zijn formatief en zijn vooral bedoeld als zelfcontrole voor de leerlingen, de antwoorden zijn voor de leerling dan ook zichtbaar. </w:t>
      </w:r>
    </w:p>
    <w:p w:rsidR="0017596B" w:rsidRDefault="0017596B" w:rsidP="009035E3">
      <w:pPr>
        <w:rPr>
          <w:lang w:val="nl-NL"/>
        </w:rPr>
      </w:pPr>
    </w:p>
    <w:p w:rsidR="009035E3" w:rsidRPr="009035E3" w:rsidRDefault="009035E3" w:rsidP="009035E3">
      <w:pPr>
        <w:rPr>
          <w:lang w:val="nl-NL"/>
        </w:rPr>
      </w:pPr>
    </w:p>
    <w:p w:rsidR="009035E3" w:rsidRPr="009035E3" w:rsidRDefault="009035E3">
      <w:pPr>
        <w:rPr>
          <w:lang w:val="nl-NL"/>
        </w:rPr>
      </w:pPr>
      <w:r w:rsidRPr="009035E3">
        <w:rPr>
          <w:lang w:val="nl-NL"/>
        </w:rPr>
        <w:br w:type="page"/>
      </w:r>
    </w:p>
    <w:p w:rsidR="009035E3" w:rsidRPr="009035E3" w:rsidRDefault="009035E3" w:rsidP="009035E3">
      <w:pPr>
        <w:pStyle w:val="Heading1"/>
        <w:rPr>
          <w:lang w:val="nl-NL"/>
        </w:rPr>
      </w:pPr>
      <w:bookmarkStart w:id="1" w:name="_Toc505199488"/>
      <w:r w:rsidRPr="009035E3">
        <w:rPr>
          <w:lang w:val="nl-NL"/>
        </w:rPr>
        <w:lastRenderedPageBreak/>
        <w:t>Leerdoelen</w:t>
      </w:r>
      <w:bookmarkEnd w:id="1"/>
    </w:p>
    <w:p w:rsidR="009035E3" w:rsidRDefault="00282EBC" w:rsidP="009035E3">
      <w:pPr>
        <w:rPr>
          <w:lang w:val="nl-NL"/>
        </w:rPr>
      </w:pPr>
      <w:r>
        <w:rPr>
          <w:lang w:val="nl-NL"/>
        </w:rPr>
        <w:t>Aan het eind van het doorwerken van het lesmateriaal kan de leerling:</w:t>
      </w:r>
    </w:p>
    <w:p w:rsidR="00282EBC" w:rsidRDefault="00282EBC" w:rsidP="00282EBC">
      <w:pPr>
        <w:pStyle w:val="ListParagraph"/>
        <w:numPr>
          <w:ilvl w:val="0"/>
          <w:numId w:val="1"/>
        </w:numPr>
        <w:rPr>
          <w:lang w:val="nl-NL"/>
        </w:rPr>
      </w:pPr>
      <w:r>
        <w:rPr>
          <w:lang w:val="nl-NL"/>
        </w:rPr>
        <w:t>Een logboek voor de practica bijhouden</w:t>
      </w:r>
    </w:p>
    <w:p w:rsidR="00282EBC" w:rsidRDefault="00282EBC" w:rsidP="00282EBC">
      <w:pPr>
        <w:pStyle w:val="ListParagraph"/>
        <w:numPr>
          <w:ilvl w:val="0"/>
          <w:numId w:val="1"/>
        </w:numPr>
        <w:rPr>
          <w:lang w:val="nl-NL"/>
        </w:rPr>
      </w:pPr>
      <w:r>
        <w:rPr>
          <w:lang w:val="nl-NL"/>
        </w:rPr>
        <w:t>Uitleggen uit welke ingrediënten shampoo bestaat</w:t>
      </w:r>
    </w:p>
    <w:p w:rsidR="00282EBC" w:rsidRDefault="00282EBC" w:rsidP="00282EBC">
      <w:pPr>
        <w:pStyle w:val="ListParagraph"/>
        <w:numPr>
          <w:ilvl w:val="0"/>
          <w:numId w:val="1"/>
        </w:numPr>
        <w:rPr>
          <w:lang w:val="nl-NL"/>
        </w:rPr>
      </w:pPr>
      <w:r>
        <w:rPr>
          <w:lang w:val="nl-NL"/>
        </w:rPr>
        <w:t>Uitleggen hoe een emulgator werkt</w:t>
      </w:r>
    </w:p>
    <w:p w:rsidR="00282EBC" w:rsidRDefault="00282EBC" w:rsidP="00282EBC">
      <w:pPr>
        <w:pStyle w:val="ListParagraph"/>
        <w:numPr>
          <w:ilvl w:val="0"/>
          <w:numId w:val="1"/>
        </w:numPr>
        <w:rPr>
          <w:lang w:val="nl-NL"/>
        </w:rPr>
      </w:pPr>
      <w:r>
        <w:rPr>
          <w:lang w:val="nl-NL"/>
        </w:rPr>
        <w:t>Begrijpen hoe een hydrofiele stof werkt</w:t>
      </w:r>
    </w:p>
    <w:p w:rsidR="00282EBC" w:rsidRDefault="00282EBC" w:rsidP="00282EBC">
      <w:pPr>
        <w:pStyle w:val="ListParagraph"/>
        <w:numPr>
          <w:ilvl w:val="0"/>
          <w:numId w:val="1"/>
        </w:numPr>
        <w:rPr>
          <w:lang w:val="nl-NL"/>
        </w:rPr>
      </w:pPr>
      <w:r>
        <w:rPr>
          <w:lang w:val="nl-NL"/>
        </w:rPr>
        <w:t>Begrijpen hoe een hydrofobe stof werkt</w:t>
      </w:r>
    </w:p>
    <w:p w:rsidR="00282EBC" w:rsidRDefault="00282EBC" w:rsidP="00282EBC">
      <w:pPr>
        <w:pStyle w:val="ListParagraph"/>
        <w:numPr>
          <w:ilvl w:val="0"/>
          <w:numId w:val="1"/>
        </w:numPr>
        <w:rPr>
          <w:lang w:val="nl-NL"/>
        </w:rPr>
      </w:pPr>
      <w:r>
        <w:rPr>
          <w:lang w:val="nl-NL"/>
        </w:rPr>
        <w:t>Benoemen wat de pH is van verschillende stoffen</w:t>
      </w:r>
    </w:p>
    <w:p w:rsidR="00282EBC" w:rsidRDefault="00282EBC" w:rsidP="00282EBC">
      <w:pPr>
        <w:pStyle w:val="ListParagraph"/>
        <w:numPr>
          <w:ilvl w:val="0"/>
          <w:numId w:val="1"/>
        </w:numPr>
        <w:rPr>
          <w:lang w:val="nl-NL"/>
        </w:rPr>
      </w:pPr>
      <w:r>
        <w:rPr>
          <w:lang w:val="nl-NL"/>
        </w:rPr>
        <w:t>De pH van verschillende stoffen bepalen met lakmoespapier</w:t>
      </w:r>
    </w:p>
    <w:p w:rsidR="00282EBC" w:rsidRDefault="00282EBC" w:rsidP="00282EBC">
      <w:pPr>
        <w:pStyle w:val="ListParagraph"/>
        <w:numPr>
          <w:ilvl w:val="0"/>
          <w:numId w:val="1"/>
        </w:numPr>
        <w:rPr>
          <w:lang w:val="nl-NL"/>
        </w:rPr>
      </w:pPr>
      <w:r>
        <w:rPr>
          <w:lang w:val="nl-NL"/>
        </w:rPr>
        <w:t>Bepalen of iets zuur, basisch of neutraal is met behulp van rode kool</w:t>
      </w:r>
    </w:p>
    <w:p w:rsidR="00282EBC" w:rsidRDefault="00282EBC" w:rsidP="00282EBC">
      <w:pPr>
        <w:pStyle w:val="ListParagraph"/>
        <w:numPr>
          <w:ilvl w:val="0"/>
          <w:numId w:val="1"/>
        </w:numPr>
        <w:rPr>
          <w:lang w:val="nl-NL"/>
        </w:rPr>
      </w:pPr>
      <w:r>
        <w:rPr>
          <w:lang w:val="nl-NL"/>
        </w:rPr>
        <w:t>Een stappenplan volgen en zo shampoo maken</w:t>
      </w:r>
    </w:p>
    <w:p w:rsidR="00282EBC" w:rsidRDefault="00282EBC" w:rsidP="00282EBC">
      <w:pPr>
        <w:rPr>
          <w:lang w:val="nl-NL"/>
        </w:rPr>
      </w:pPr>
      <w:r>
        <w:rPr>
          <w:lang w:val="nl-NL"/>
        </w:rPr>
        <w:t>Aan het eind van het doorwerken van het extra materiaal kan de leerling:</w:t>
      </w:r>
    </w:p>
    <w:p w:rsidR="00282EBC" w:rsidRDefault="00282EBC" w:rsidP="00282EBC">
      <w:pPr>
        <w:pStyle w:val="ListParagraph"/>
        <w:numPr>
          <w:ilvl w:val="0"/>
          <w:numId w:val="1"/>
        </w:numPr>
        <w:rPr>
          <w:lang w:val="nl-NL"/>
        </w:rPr>
      </w:pPr>
      <w:r>
        <w:rPr>
          <w:lang w:val="nl-NL"/>
        </w:rPr>
        <w:t>Uitleggen wat hardheid van water is</w:t>
      </w:r>
    </w:p>
    <w:p w:rsidR="00282EBC" w:rsidRDefault="00282EBC" w:rsidP="00282EBC">
      <w:pPr>
        <w:pStyle w:val="ListParagraph"/>
        <w:numPr>
          <w:ilvl w:val="0"/>
          <w:numId w:val="1"/>
        </w:numPr>
        <w:rPr>
          <w:lang w:val="nl-NL"/>
        </w:rPr>
      </w:pPr>
      <w:r>
        <w:rPr>
          <w:lang w:val="nl-NL"/>
        </w:rPr>
        <w:t>Berekeningen uitvoeren aan de hand van de Duitse hardheid</w:t>
      </w:r>
    </w:p>
    <w:p w:rsidR="00282EBC" w:rsidRDefault="00282EBC" w:rsidP="00282EBC">
      <w:pPr>
        <w:pStyle w:val="ListParagraph"/>
        <w:numPr>
          <w:ilvl w:val="0"/>
          <w:numId w:val="1"/>
        </w:numPr>
        <w:rPr>
          <w:lang w:val="nl-NL"/>
        </w:rPr>
      </w:pPr>
      <w:r>
        <w:rPr>
          <w:lang w:val="nl-NL"/>
        </w:rPr>
        <w:t>Uitleggen hoe het water minder hard wordt gemaakt</w:t>
      </w:r>
    </w:p>
    <w:p w:rsidR="00282EBC" w:rsidRDefault="00282EBC" w:rsidP="00282EBC">
      <w:pPr>
        <w:pStyle w:val="ListParagraph"/>
        <w:numPr>
          <w:ilvl w:val="0"/>
          <w:numId w:val="1"/>
        </w:numPr>
        <w:rPr>
          <w:lang w:val="nl-NL"/>
        </w:rPr>
      </w:pPr>
      <w:r>
        <w:rPr>
          <w:lang w:val="nl-NL"/>
        </w:rPr>
        <w:t>Uitleggen wat het schuimgetal is</w:t>
      </w:r>
    </w:p>
    <w:p w:rsidR="00282EBC" w:rsidRDefault="00282EBC" w:rsidP="00282EBC">
      <w:pPr>
        <w:pStyle w:val="ListParagraph"/>
        <w:numPr>
          <w:ilvl w:val="0"/>
          <w:numId w:val="1"/>
        </w:numPr>
        <w:rPr>
          <w:lang w:val="nl-NL"/>
        </w:rPr>
      </w:pPr>
      <w:r>
        <w:rPr>
          <w:lang w:val="nl-NL"/>
        </w:rPr>
        <w:t>Zelf het schuimgetal bepalen van kraanwater</w:t>
      </w:r>
    </w:p>
    <w:p w:rsidR="00282EBC" w:rsidRPr="00282EBC" w:rsidRDefault="00282EBC" w:rsidP="00282EBC">
      <w:pPr>
        <w:ind w:left="360"/>
        <w:rPr>
          <w:lang w:val="nl-NL"/>
        </w:rPr>
      </w:pPr>
    </w:p>
    <w:p w:rsidR="009035E3" w:rsidRPr="009035E3" w:rsidRDefault="009035E3">
      <w:pPr>
        <w:rPr>
          <w:rFonts w:asciiTheme="majorHAnsi" w:eastAsiaTheme="majorEastAsia" w:hAnsiTheme="majorHAnsi" w:cstheme="majorBidi"/>
          <w:color w:val="2F5496" w:themeColor="accent1" w:themeShade="BF"/>
          <w:sz w:val="32"/>
          <w:szCs w:val="32"/>
          <w:lang w:val="nl-NL"/>
        </w:rPr>
      </w:pPr>
      <w:r w:rsidRPr="009035E3">
        <w:rPr>
          <w:lang w:val="nl-NL"/>
        </w:rPr>
        <w:br w:type="page"/>
      </w:r>
    </w:p>
    <w:p w:rsidR="009035E3" w:rsidRPr="009035E3" w:rsidRDefault="009035E3" w:rsidP="009035E3">
      <w:pPr>
        <w:pStyle w:val="Heading1"/>
        <w:rPr>
          <w:lang w:val="nl-NL"/>
        </w:rPr>
      </w:pPr>
      <w:bookmarkStart w:id="2" w:name="_Toc505199489"/>
      <w:r w:rsidRPr="009035E3">
        <w:rPr>
          <w:lang w:val="nl-NL"/>
        </w:rPr>
        <w:lastRenderedPageBreak/>
        <w:t>Handleiding Practica</w:t>
      </w:r>
      <w:bookmarkEnd w:id="2"/>
    </w:p>
    <w:p w:rsidR="00AF2754" w:rsidRDefault="00BE12F4" w:rsidP="009035E3">
      <w:pPr>
        <w:rPr>
          <w:lang w:val="nl-NL"/>
        </w:rPr>
      </w:pPr>
      <w:r>
        <w:rPr>
          <w:lang w:val="nl-NL"/>
        </w:rPr>
        <w:t xml:space="preserve">Afhankelijk van de hoeveelheid leerlingen kan dit desgewenst aangepast worden, let er wel op dat de </w:t>
      </w:r>
      <w:r w:rsidR="00AF2754">
        <w:rPr>
          <w:lang w:val="nl-NL"/>
        </w:rPr>
        <w:t xml:space="preserve">benodigdheden voor de leerlingen dan ook anders worden. De uitleg van de practica kan per onderwerp </w:t>
      </w:r>
      <w:proofErr w:type="spellStart"/>
      <w:r w:rsidR="00AF2754">
        <w:rPr>
          <w:lang w:val="nl-NL"/>
        </w:rPr>
        <w:t>gedownloaded</w:t>
      </w:r>
      <w:proofErr w:type="spellEnd"/>
      <w:r w:rsidR="00AF2754">
        <w:rPr>
          <w:lang w:val="nl-NL"/>
        </w:rPr>
        <w:t xml:space="preserve"> worden van de wikiwijs website. </w:t>
      </w:r>
    </w:p>
    <w:p w:rsidR="00AF2754" w:rsidRDefault="00AF2754" w:rsidP="00AF2754">
      <w:pPr>
        <w:pStyle w:val="Heading2"/>
        <w:rPr>
          <w:lang w:val="nl-NL"/>
        </w:rPr>
      </w:pPr>
      <w:bookmarkStart w:id="3" w:name="_Toc505199490"/>
      <w:r>
        <w:rPr>
          <w:lang w:val="nl-NL"/>
        </w:rPr>
        <w:t>Emulgatoren</w:t>
      </w:r>
      <w:bookmarkEnd w:id="3"/>
    </w:p>
    <w:p w:rsidR="00AF2754" w:rsidRDefault="00AF2754" w:rsidP="00AF2754">
      <w:pPr>
        <w:pStyle w:val="Heading3"/>
        <w:rPr>
          <w:lang w:val="nl-NL"/>
        </w:rPr>
      </w:pPr>
      <w:bookmarkStart w:id="4" w:name="_Toc505199491"/>
      <w:r>
        <w:rPr>
          <w:lang w:val="nl-NL"/>
        </w:rPr>
        <w:t>Olie en water</w:t>
      </w:r>
      <w:bookmarkEnd w:id="4"/>
    </w:p>
    <w:p w:rsidR="00AF2754" w:rsidRDefault="00AF2754" w:rsidP="00AF2754">
      <w:pPr>
        <w:rPr>
          <w:lang w:val="nl-NL"/>
        </w:rPr>
      </w:pPr>
      <w:r>
        <w:rPr>
          <w:lang w:val="nl-NL"/>
        </w:rPr>
        <w:t>Per leerling is er nodig:</w:t>
      </w:r>
      <w:r>
        <w:rPr>
          <w:lang w:val="nl-NL"/>
        </w:rPr>
        <w:br/>
        <w:t>- 2 reageerbuisjes</w:t>
      </w:r>
      <w:r>
        <w:rPr>
          <w:lang w:val="nl-NL"/>
        </w:rPr>
        <w:br/>
        <w:t>- reageerbuisrekjes</w:t>
      </w:r>
      <w:r>
        <w:rPr>
          <w:lang w:val="nl-NL"/>
        </w:rPr>
        <w:br/>
        <w:t>- stop</w:t>
      </w:r>
    </w:p>
    <w:p w:rsidR="00AF2754" w:rsidRDefault="00AF2754" w:rsidP="00AF2754">
      <w:pPr>
        <w:rPr>
          <w:lang w:val="nl-NL"/>
        </w:rPr>
      </w:pPr>
      <w:r>
        <w:rPr>
          <w:lang w:val="nl-NL"/>
        </w:rPr>
        <w:t xml:space="preserve">Voor de rest van het practicum is er een fles </w:t>
      </w:r>
      <w:r w:rsidRPr="00282EBC">
        <w:rPr>
          <w:b/>
          <w:lang w:val="nl-NL"/>
        </w:rPr>
        <w:t>olie</w:t>
      </w:r>
      <w:r>
        <w:rPr>
          <w:lang w:val="nl-NL"/>
        </w:rPr>
        <w:t xml:space="preserve"> een fles </w:t>
      </w:r>
      <w:r w:rsidRPr="00282EBC">
        <w:rPr>
          <w:b/>
          <w:lang w:val="nl-NL"/>
        </w:rPr>
        <w:t>afwasmiddel</w:t>
      </w:r>
      <w:r>
        <w:rPr>
          <w:lang w:val="nl-NL"/>
        </w:rPr>
        <w:t xml:space="preserve"> (of ander soort zeep) en water nodig.</w:t>
      </w:r>
    </w:p>
    <w:p w:rsidR="00282EBC" w:rsidRDefault="00AF2754" w:rsidP="00AF2754">
      <w:pPr>
        <w:rPr>
          <w:lang w:val="nl-NL"/>
        </w:rPr>
      </w:pPr>
      <w:r>
        <w:rPr>
          <w:lang w:val="nl-NL"/>
        </w:rPr>
        <w:t>Het is van belang dat de reageerbuizen zeepvrij zijn, zo kunnen de leerlingen hun observaties het beste maken.</w:t>
      </w:r>
    </w:p>
    <w:p w:rsidR="00AF2754" w:rsidRDefault="00AF2754" w:rsidP="00AF2754">
      <w:pPr>
        <w:pStyle w:val="Heading3"/>
        <w:rPr>
          <w:lang w:val="nl-NL"/>
        </w:rPr>
      </w:pPr>
      <w:bookmarkStart w:id="5" w:name="_Toc505199492"/>
      <w:r>
        <w:rPr>
          <w:lang w:val="nl-NL"/>
        </w:rPr>
        <w:t>Margarine en Halvarine</w:t>
      </w:r>
      <w:bookmarkEnd w:id="5"/>
    </w:p>
    <w:p w:rsidR="00AF2754" w:rsidRDefault="00AF2754" w:rsidP="00AF2754">
      <w:pPr>
        <w:rPr>
          <w:lang w:val="nl-NL"/>
        </w:rPr>
      </w:pPr>
      <w:r>
        <w:rPr>
          <w:lang w:val="nl-NL"/>
        </w:rPr>
        <w:t>Per leerling is er nodig:</w:t>
      </w:r>
      <w:r>
        <w:rPr>
          <w:lang w:val="nl-NL"/>
        </w:rPr>
        <w:br/>
        <w:t>- 2 reageerbuisjes</w:t>
      </w:r>
      <w:r>
        <w:rPr>
          <w:lang w:val="nl-NL"/>
        </w:rPr>
        <w:br/>
        <w:t>- reageerbuisrekje</w:t>
      </w:r>
      <w:r>
        <w:rPr>
          <w:lang w:val="nl-NL"/>
        </w:rPr>
        <w:br/>
        <w:t>- brander, driepoot en gaasje</w:t>
      </w:r>
      <w:r>
        <w:rPr>
          <w:lang w:val="nl-NL"/>
        </w:rPr>
        <w:br/>
        <w:t>- Knijper</w:t>
      </w:r>
      <w:r>
        <w:rPr>
          <w:lang w:val="nl-NL"/>
        </w:rPr>
        <w:br/>
        <w:t xml:space="preserve">- Bekerglas van 500 </w:t>
      </w:r>
      <w:proofErr w:type="spellStart"/>
      <w:r>
        <w:rPr>
          <w:lang w:val="nl-NL"/>
        </w:rPr>
        <w:t>mL</w:t>
      </w:r>
      <w:proofErr w:type="spellEnd"/>
    </w:p>
    <w:p w:rsidR="00AF2754" w:rsidRDefault="00AF2754" w:rsidP="00AF2754">
      <w:pPr>
        <w:rPr>
          <w:lang w:val="nl-NL"/>
        </w:rPr>
      </w:pPr>
      <w:r>
        <w:rPr>
          <w:lang w:val="nl-NL"/>
        </w:rPr>
        <w:t xml:space="preserve">Voor de rest van het practicum is er margarine en halvarine nodig. 2 kuipjes van 500 g per soort zou ruim voldoende moeten zijn voor een klas van 30 leerlingen. </w:t>
      </w:r>
    </w:p>
    <w:p w:rsidR="00AF2754" w:rsidRDefault="00AF2754" w:rsidP="00AF2754">
      <w:pPr>
        <w:rPr>
          <w:lang w:val="nl-NL"/>
        </w:rPr>
      </w:pPr>
      <w:r>
        <w:rPr>
          <w:lang w:val="nl-NL"/>
        </w:rPr>
        <w:t xml:space="preserve">De leerlingen gaan in dit practicum zelf aan de slag met een brander, het is van belang dat ze de veiligheidsregels omtrent het gebruik hiervan weten. Mocht het nodig zijn, kunnen deze klassikaal of in groepen nog een keer doorgenomen worden. </w:t>
      </w:r>
    </w:p>
    <w:p w:rsidR="00AF2754" w:rsidRPr="00AF2754" w:rsidRDefault="00AF2754" w:rsidP="00AF2754">
      <w:pPr>
        <w:rPr>
          <w:lang w:val="nl-NL"/>
        </w:rPr>
      </w:pPr>
      <w:r>
        <w:rPr>
          <w:lang w:val="nl-NL"/>
        </w:rPr>
        <w:t xml:space="preserve">Zorg ervoor dat de leerlingen het water niet te hard laten koken, dat is namelijk niet nodig en alleen maar gevaarlijk voor de leerlingen zelf. </w:t>
      </w:r>
    </w:p>
    <w:p w:rsidR="00AF2754" w:rsidRDefault="00AF2754" w:rsidP="00AF2754">
      <w:pPr>
        <w:pStyle w:val="Heading2"/>
        <w:rPr>
          <w:lang w:val="nl-NL"/>
        </w:rPr>
      </w:pPr>
      <w:bookmarkStart w:id="6" w:name="_Toc505199493"/>
      <w:proofErr w:type="gramStart"/>
      <w:r>
        <w:rPr>
          <w:lang w:val="nl-NL"/>
        </w:rPr>
        <w:t>pH</w:t>
      </w:r>
      <w:bookmarkEnd w:id="6"/>
      <w:proofErr w:type="gramEnd"/>
    </w:p>
    <w:p w:rsidR="00AF2754" w:rsidRDefault="00AF2754" w:rsidP="00AF2754">
      <w:pPr>
        <w:pStyle w:val="Heading3"/>
        <w:rPr>
          <w:lang w:val="nl-NL"/>
        </w:rPr>
      </w:pPr>
      <w:bookmarkStart w:id="7" w:name="_Toc505199494"/>
      <w:r>
        <w:rPr>
          <w:lang w:val="nl-NL"/>
        </w:rPr>
        <w:t>Schoonmaakmiddelen</w:t>
      </w:r>
      <w:bookmarkEnd w:id="7"/>
    </w:p>
    <w:p w:rsidR="00AF2754" w:rsidRDefault="00AF2754" w:rsidP="00AF2754">
      <w:pPr>
        <w:rPr>
          <w:lang w:val="nl-NL"/>
        </w:rPr>
      </w:pPr>
      <w:r>
        <w:rPr>
          <w:lang w:val="nl-NL"/>
        </w:rPr>
        <w:t>Per leerling is er nodig:</w:t>
      </w:r>
      <w:r>
        <w:rPr>
          <w:lang w:val="nl-NL"/>
        </w:rPr>
        <w:br/>
        <w:t>- 4 bekerglazen (de leerlingen kunnen deze ook tussendoor schoonmaken)</w:t>
      </w:r>
      <w:r>
        <w:rPr>
          <w:lang w:val="nl-NL"/>
        </w:rPr>
        <w:br/>
        <w:t>- 4 lakmoespapiertjes</w:t>
      </w:r>
    </w:p>
    <w:p w:rsidR="00AF2754" w:rsidRDefault="00AF2754" w:rsidP="00AF2754">
      <w:pPr>
        <w:rPr>
          <w:lang w:val="nl-NL"/>
        </w:rPr>
      </w:pPr>
      <w:r>
        <w:rPr>
          <w:lang w:val="nl-NL"/>
        </w:rPr>
        <w:t>Verder zijn er voldoende soorten schoonmaakmiddelen nodig, hierbij kan gedacht worden aan:</w:t>
      </w:r>
      <w:r>
        <w:rPr>
          <w:lang w:val="nl-NL"/>
        </w:rPr>
        <w:br/>
        <w:t>- Schoonmaakazijn</w:t>
      </w:r>
      <w:r>
        <w:rPr>
          <w:lang w:val="nl-NL"/>
        </w:rPr>
        <w:br/>
        <w:t>- Allesreiniger</w:t>
      </w:r>
      <w:r>
        <w:rPr>
          <w:lang w:val="nl-NL"/>
        </w:rPr>
        <w:br/>
        <w:t>- Ovenreiniger</w:t>
      </w:r>
      <w:r>
        <w:rPr>
          <w:lang w:val="nl-NL"/>
        </w:rPr>
        <w:br/>
        <w:t>- Gootsteenontstopper</w:t>
      </w:r>
      <w:r>
        <w:rPr>
          <w:lang w:val="nl-NL"/>
        </w:rPr>
        <w:br/>
        <w:t>- Soda (opgelost in water)</w:t>
      </w:r>
      <w:r>
        <w:rPr>
          <w:lang w:val="nl-NL"/>
        </w:rPr>
        <w:br/>
        <w:t>- Bleek</w:t>
      </w:r>
      <w:r>
        <w:rPr>
          <w:lang w:val="nl-NL"/>
        </w:rPr>
        <w:br/>
      </w:r>
      <w:r>
        <w:rPr>
          <w:lang w:val="nl-NL"/>
        </w:rPr>
        <w:lastRenderedPageBreak/>
        <w:t xml:space="preserve">- </w:t>
      </w:r>
      <w:proofErr w:type="gramStart"/>
      <w:r>
        <w:rPr>
          <w:lang w:val="nl-NL"/>
        </w:rPr>
        <w:t>WC reiniger</w:t>
      </w:r>
      <w:proofErr w:type="gramEnd"/>
      <w:r>
        <w:rPr>
          <w:lang w:val="nl-NL"/>
        </w:rPr>
        <w:br/>
        <w:t>- Afwasmiddel</w:t>
      </w:r>
    </w:p>
    <w:p w:rsidR="00A81D1A" w:rsidRDefault="00AF2754" w:rsidP="00AF2754">
      <w:pPr>
        <w:rPr>
          <w:lang w:val="nl-NL"/>
        </w:rPr>
      </w:pPr>
      <w:r>
        <w:rPr>
          <w:lang w:val="nl-NL"/>
        </w:rPr>
        <w:t xml:space="preserve">De leerlingen kiezen zelf </w:t>
      </w:r>
      <w:r w:rsidR="00A81D1A">
        <w:rPr>
          <w:lang w:val="nl-NL"/>
        </w:rPr>
        <w:t xml:space="preserve">welke schoonmaakmiddelen ze willen testen. Na afloop van het lesmateriaal zou de docent ervoor kunnen kiezen de leerlingen hun bevindingen met elkaar te laten delen en dit klassikaal te bespreken. </w:t>
      </w:r>
    </w:p>
    <w:p w:rsidR="00A81D1A" w:rsidRDefault="00A81D1A" w:rsidP="00AF2754">
      <w:pPr>
        <w:rPr>
          <w:lang w:val="nl-NL"/>
        </w:rPr>
      </w:pPr>
      <w:r>
        <w:rPr>
          <w:lang w:val="nl-NL"/>
        </w:rPr>
        <w:t xml:space="preserve">Let per schoonmaakmiddel op de juiste afvoermethode! </w:t>
      </w:r>
    </w:p>
    <w:p w:rsidR="00A81D1A" w:rsidRDefault="00A81D1A" w:rsidP="00A81D1A">
      <w:pPr>
        <w:pStyle w:val="Heading3"/>
        <w:rPr>
          <w:lang w:val="nl-NL"/>
        </w:rPr>
      </w:pPr>
      <w:bookmarkStart w:id="8" w:name="_Toc505199495"/>
      <w:r>
        <w:rPr>
          <w:lang w:val="nl-NL"/>
        </w:rPr>
        <w:t>Rode Kool</w:t>
      </w:r>
      <w:bookmarkEnd w:id="8"/>
    </w:p>
    <w:p w:rsidR="00A81D1A" w:rsidRDefault="00A81D1A" w:rsidP="00A81D1A">
      <w:pPr>
        <w:rPr>
          <w:lang w:val="nl-NL"/>
        </w:rPr>
      </w:pPr>
      <w:r>
        <w:rPr>
          <w:lang w:val="nl-NL"/>
        </w:rPr>
        <w:t>Per leerling is er nodig</w:t>
      </w:r>
      <w:r>
        <w:rPr>
          <w:lang w:val="nl-NL"/>
        </w:rPr>
        <w:br/>
        <w:t>- Een kwart rode kool</w:t>
      </w:r>
      <w:r>
        <w:rPr>
          <w:lang w:val="nl-NL"/>
        </w:rPr>
        <w:br/>
        <w:t>- 2 Bekerglazen</w:t>
      </w:r>
      <w:r>
        <w:rPr>
          <w:lang w:val="nl-NL"/>
        </w:rPr>
        <w:br/>
        <w:t>- Rasp</w:t>
      </w:r>
      <w:r>
        <w:rPr>
          <w:lang w:val="nl-NL"/>
        </w:rPr>
        <w:br/>
        <w:t>- Zeef</w:t>
      </w:r>
    </w:p>
    <w:p w:rsidR="00A81D1A" w:rsidRDefault="00A81D1A" w:rsidP="00A81D1A">
      <w:pPr>
        <w:rPr>
          <w:lang w:val="nl-NL"/>
        </w:rPr>
      </w:pPr>
      <w:r>
        <w:rPr>
          <w:lang w:val="nl-NL"/>
        </w:rPr>
        <w:t>Eventueel kunnen de leerlingen de rasp en de zeef van elkaar gebruiken.</w:t>
      </w:r>
    </w:p>
    <w:p w:rsidR="00A81D1A" w:rsidRDefault="00A81D1A" w:rsidP="00A81D1A">
      <w:pPr>
        <w:rPr>
          <w:lang w:val="nl-NL"/>
        </w:rPr>
      </w:pPr>
      <w:r>
        <w:rPr>
          <w:lang w:val="nl-NL"/>
        </w:rPr>
        <w:t>Verder is er Azijn nodig.</w:t>
      </w:r>
    </w:p>
    <w:p w:rsidR="00A81D1A" w:rsidRDefault="00A81D1A" w:rsidP="00A81D1A">
      <w:pPr>
        <w:rPr>
          <w:lang w:val="nl-NL"/>
        </w:rPr>
      </w:pPr>
      <w:r>
        <w:rPr>
          <w:lang w:val="nl-NL"/>
        </w:rPr>
        <w:t xml:space="preserve">Let bij de leerlingen op het juiste gebruik van de rasp, deze kan erg scherp zijn. </w:t>
      </w:r>
    </w:p>
    <w:p w:rsidR="00AF2754" w:rsidRDefault="00A81D1A" w:rsidP="00AF2754">
      <w:pPr>
        <w:rPr>
          <w:lang w:val="nl-NL"/>
        </w:rPr>
      </w:pPr>
      <w:r>
        <w:rPr>
          <w:lang w:val="nl-NL"/>
        </w:rPr>
        <w:t>Leerlingen kunnen ook andere stoffen dan azijn testen, soda kan bijvoorbeeld ook. In principe werkt de proef met rode kool hetzelfde als een lakmoespapiertje.</w:t>
      </w:r>
    </w:p>
    <w:p w:rsidR="00AF2754" w:rsidRDefault="00AF2754" w:rsidP="00AF2754">
      <w:pPr>
        <w:pStyle w:val="Heading2"/>
        <w:rPr>
          <w:lang w:val="nl-NL"/>
        </w:rPr>
      </w:pPr>
      <w:bookmarkStart w:id="9" w:name="_Toc505199496"/>
      <w:r>
        <w:rPr>
          <w:lang w:val="nl-NL"/>
        </w:rPr>
        <w:t>Maak je eigen shampoo</w:t>
      </w:r>
      <w:bookmarkEnd w:id="9"/>
    </w:p>
    <w:p w:rsidR="00A81D1A" w:rsidRDefault="00A81D1A" w:rsidP="00AF2754">
      <w:pPr>
        <w:rPr>
          <w:lang w:val="nl-NL"/>
        </w:rPr>
      </w:pPr>
      <w:r>
        <w:rPr>
          <w:lang w:val="nl-NL"/>
        </w:rPr>
        <w:t>Per leerling is er nodig:</w:t>
      </w:r>
      <w:r>
        <w:rPr>
          <w:lang w:val="nl-NL"/>
        </w:rPr>
        <w:br/>
        <w:t>- 100 ml bekerglas</w:t>
      </w:r>
      <w:r>
        <w:rPr>
          <w:lang w:val="nl-NL"/>
        </w:rPr>
        <w:br/>
        <w:t>- Roerstaafje</w:t>
      </w:r>
      <w:r>
        <w:rPr>
          <w:lang w:val="nl-NL"/>
        </w:rPr>
        <w:br/>
        <w:t>- Maatcilinder van 25 ml</w:t>
      </w:r>
      <w:r>
        <w:rPr>
          <w:lang w:val="nl-NL"/>
        </w:rPr>
        <w:br/>
        <w:t>- Kleine plastic flesjes met dop</w:t>
      </w:r>
      <w:r>
        <w:rPr>
          <w:lang w:val="nl-NL"/>
        </w:rPr>
        <w:br/>
        <w:t>- Trechter</w:t>
      </w:r>
    </w:p>
    <w:p w:rsidR="00A81D1A" w:rsidRDefault="00A81D1A" w:rsidP="00AF2754">
      <w:pPr>
        <w:rPr>
          <w:lang w:val="nl-NL"/>
        </w:rPr>
      </w:pPr>
      <w:r>
        <w:rPr>
          <w:lang w:val="nl-NL"/>
        </w:rPr>
        <w:t xml:space="preserve">Daarnaast zijn er verschillende kleurstoffen nodig (let </w:t>
      </w:r>
      <w:r w:rsidR="00282EBC">
        <w:rPr>
          <w:lang w:val="nl-NL"/>
        </w:rPr>
        <w:t>erop</w:t>
      </w:r>
      <w:r>
        <w:rPr>
          <w:lang w:val="nl-NL"/>
        </w:rPr>
        <w:t xml:space="preserve"> dat deze vriendelijk zijn voor de huid), ook zijn er geurstoffen nodig, makkelijk is om hier etherische oliën voor te gebruiken. De overige ingrediënten zijn detergent en keukenzout. Voor elke leerling is er 15 ml detergent nodig, dus voor een klas van 30 leerlingen zou een fles van een halve liter net genoeg moeten zijn.</w:t>
      </w:r>
    </w:p>
    <w:p w:rsidR="00A81D1A" w:rsidRDefault="00282EBC" w:rsidP="00AF2754">
      <w:pPr>
        <w:rPr>
          <w:lang w:val="nl-NL"/>
        </w:rPr>
      </w:pPr>
      <w:r>
        <w:rPr>
          <w:lang w:val="nl-NL"/>
        </w:rPr>
        <w:t>Vraag na afloop van het lesmateriaal of ze de shampoo thuis hebben uitgetest en wat ze zelf van deze shampoo vonden!</w:t>
      </w:r>
    </w:p>
    <w:p w:rsidR="00AF2754" w:rsidRPr="00AF2754" w:rsidRDefault="00AF2754" w:rsidP="00AF2754">
      <w:pPr>
        <w:pStyle w:val="Heading2"/>
        <w:rPr>
          <w:lang w:val="nl-NL"/>
        </w:rPr>
      </w:pPr>
      <w:bookmarkStart w:id="10" w:name="_Toc505199497"/>
      <w:r>
        <w:rPr>
          <w:lang w:val="nl-NL"/>
        </w:rPr>
        <w:t>Schuimgetal</w:t>
      </w:r>
      <w:bookmarkEnd w:id="10"/>
    </w:p>
    <w:sectPr w:rsidR="00AF2754" w:rsidRPr="00AF2754" w:rsidSect="009035E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4815"/>
    <w:multiLevelType w:val="hybridMultilevel"/>
    <w:tmpl w:val="5540DE50"/>
    <w:lvl w:ilvl="0" w:tplc="DC789E88">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E3"/>
    <w:rsid w:val="000A01C8"/>
    <w:rsid w:val="0017596B"/>
    <w:rsid w:val="00282EBC"/>
    <w:rsid w:val="003231FF"/>
    <w:rsid w:val="00486A42"/>
    <w:rsid w:val="009035E3"/>
    <w:rsid w:val="00A81D1A"/>
    <w:rsid w:val="00AF2754"/>
    <w:rsid w:val="00BE12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A8F8"/>
  <w15:chartTrackingRefBased/>
  <w15:docId w15:val="{4C393618-5EB9-4CA7-B4CA-9E005F9F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5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35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35E3"/>
    <w:rPr>
      <w:rFonts w:eastAsiaTheme="minorEastAsia"/>
      <w:lang w:val="en-US"/>
    </w:rPr>
  </w:style>
  <w:style w:type="character" w:customStyle="1" w:styleId="Heading1Char">
    <w:name w:val="Heading 1 Char"/>
    <w:basedOn w:val="DefaultParagraphFont"/>
    <w:link w:val="Heading1"/>
    <w:uiPriority w:val="9"/>
    <w:rsid w:val="009035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35E3"/>
    <w:pPr>
      <w:outlineLvl w:val="9"/>
    </w:pPr>
    <w:rPr>
      <w:lang w:val="en-US"/>
    </w:rPr>
  </w:style>
  <w:style w:type="paragraph" w:styleId="TOC1">
    <w:name w:val="toc 1"/>
    <w:basedOn w:val="Normal"/>
    <w:next w:val="Normal"/>
    <w:autoRedefine/>
    <w:uiPriority w:val="39"/>
    <w:unhideWhenUsed/>
    <w:rsid w:val="009035E3"/>
    <w:pPr>
      <w:spacing w:after="100"/>
    </w:pPr>
  </w:style>
  <w:style w:type="character" w:styleId="Hyperlink">
    <w:name w:val="Hyperlink"/>
    <w:basedOn w:val="DefaultParagraphFont"/>
    <w:uiPriority w:val="99"/>
    <w:unhideWhenUsed/>
    <w:rsid w:val="009035E3"/>
    <w:rPr>
      <w:color w:val="0563C1" w:themeColor="hyperlink"/>
      <w:u w:val="single"/>
    </w:rPr>
  </w:style>
  <w:style w:type="character" w:customStyle="1" w:styleId="Heading2Char">
    <w:name w:val="Heading 2 Char"/>
    <w:basedOn w:val="DefaultParagraphFont"/>
    <w:link w:val="Heading2"/>
    <w:uiPriority w:val="9"/>
    <w:rsid w:val="00AF27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275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1D1A"/>
    <w:pPr>
      <w:spacing w:after="100"/>
      <w:ind w:left="220"/>
    </w:pPr>
  </w:style>
  <w:style w:type="paragraph" w:styleId="TOC3">
    <w:name w:val="toc 3"/>
    <w:basedOn w:val="Normal"/>
    <w:next w:val="Normal"/>
    <w:autoRedefine/>
    <w:uiPriority w:val="39"/>
    <w:unhideWhenUsed/>
    <w:rsid w:val="00A81D1A"/>
    <w:pPr>
      <w:spacing w:after="100"/>
      <w:ind w:left="440"/>
    </w:pPr>
  </w:style>
  <w:style w:type="paragraph" w:styleId="ListParagraph">
    <w:name w:val="List Paragraph"/>
    <w:basedOn w:val="Normal"/>
    <w:uiPriority w:val="34"/>
    <w:qFormat/>
    <w:rsid w:val="0028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C68D3573049FAB11D765C4980F94F"/>
        <w:category>
          <w:name w:val="General"/>
          <w:gallery w:val="placeholder"/>
        </w:category>
        <w:types>
          <w:type w:val="bbPlcHdr"/>
        </w:types>
        <w:behaviors>
          <w:behavior w:val="content"/>
        </w:behaviors>
        <w:guid w:val="{E530C35C-47AE-400F-8349-20CA60FB30A0}"/>
      </w:docPartPr>
      <w:docPartBody>
        <w:p w:rsidR="00000000" w:rsidRDefault="00606DAF" w:rsidP="00606DAF">
          <w:pPr>
            <w:pStyle w:val="09AC68D3573049FAB11D765C4980F94F"/>
          </w:pPr>
          <w:r>
            <w:rPr>
              <w:color w:val="2F5496" w:themeColor="accent1" w:themeShade="BF"/>
              <w:sz w:val="24"/>
              <w:szCs w:val="24"/>
            </w:rPr>
            <w:t>[Company name]</w:t>
          </w:r>
        </w:p>
      </w:docPartBody>
    </w:docPart>
    <w:docPart>
      <w:docPartPr>
        <w:name w:val="15D09CA5AB84463EB09ACB417A121039"/>
        <w:category>
          <w:name w:val="General"/>
          <w:gallery w:val="placeholder"/>
        </w:category>
        <w:types>
          <w:type w:val="bbPlcHdr"/>
        </w:types>
        <w:behaviors>
          <w:behavior w:val="content"/>
        </w:behaviors>
        <w:guid w:val="{87F8F296-98C3-43A2-8BDF-789658F4D24F}"/>
      </w:docPartPr>
      <w:docPartBody>
        <w:p w:rsidR="00000000" w:rsidRDefault="00606DAF" w:rsidP="00606DAF">
          <w:pPr>
            <w:pStyle w:val="15D09CA5AB84463EB09ACB417A121039"/>
          </w:pPr>
          <w:r>
            <w:rPr>
              <w:rFonts w:asciiTheme="majorHAnsi" w:eastAsiaTheme="majorEastAsia" w:hAnsiTheme="majorHAnsi" w:cstheme="majorBidi"/>
              <w:color w:val="4472C4" w:themeColor="accent1"/>
              <w:sz w:val="88"/>
              <w:szCs w:val="88"/>
            </w:rPr>
            <w:t>[Document title]</w:t>
          </w:r>
        </w:p>
      </w:docPartBody>
    </w:docPart>
    <w:docPart>
      <w:docPartPr>
        <w:name w:val="9ED378452E104B9D8F97D5406490803B"/>
        <w:category>
          <w:name w:val="General"/>
          <w:gallery w:val="placeholder"/>
        </w:category>
        <w:types>
          <w:type w:val="bbPlcHdr"/>
        </w:types>
        <w:behaviors>
          <w:behavior w:val="content"/>
        </w:behaviors>
        <w:guid w:val="{F82DEC2F-B0B4-4359-953E-ADB79C08D7AB}"/>
      </w:docPartPr>
      <w:docPartBody>
        <w:p w:rsidR="00000000" w:rsidRDefault="00606DAF" w:rsidP="00606DAF">
          <w:pPr>
            <w:pStyle w:val="9ED378452E104B9D8F97D5406490803B"/>
          </w:pPr>
          <w:r>
            <w:rPr>
              <w:color w:val="2F5496" w:themeColor="accent1" w:themeShade="BF"/>
              <w:sz w:val="24"/>
              <w:szCs w:val="24"/>
            </w:rPr>
            <w:t>[Document subtitle]</w:t>
          </w:r>
        </w:p>
      </w:docPartBody>
    </w:docPart>
    <w:docPart>
      <w:docPartPr>
        <w:name w:val="2D48ED8617F9464B9998D8618FCCE6B6"/>
        <w:category>
          <w:name w:val="General"/>
          <w:gallery w:val="placeholder"/>
        </w:category>
        <w:types>
          <w:type w:val="bbPlcHdr"/>
        </w:types>
        <w:behaviors>
          <w:behavior w:val="content"/>
        </w:behaviors>
        <w:guid w:val="{89042EA8-590A-40B7-ACBA-B564AE48812A}"/>
      </w:docPartPr>
      <w:docPartBody>
        <w:p w:rsidR="00000000" w:rsidRDefault="00606DAF" w:rsidP="00606DAF">
          <w:pPr>
            <w:pStyle w:val="2D48ED8617F9464B9998D8618FCCE6B6"/>
          </w:pPr>
          <w:r>
            <w:rPr>
              <w:color w:val="4472C4" w:themeColor="accent1"/>
              <w:sz w:val="28"/>
              <w:szCs w:val="28"/>
            </w:rPr>
            <w:t>[Author name]</w:t>
          </w:r>
        </w:p>
      </w:docPartBody>
    </w:docPart>
    <w:docPart>
      <w:docPartPr>
        <w:name w:val="13AAFE61A3EC46B7A2D0C9DDA79D00AC"/>
        <w:category>
          <w:name w:val="General"/>
          <w:gallery w:val="placeholder"/>
        </w:category>
        <w:types>
          <w:type w:val="bbPlcHdr"/>
        </w:types>
        <w:behaviors>
          <w:behavior w:val="content"/>
        </w:behaviors>
        <w:guid w:val="{80F47A83-DDDF-4214-93B7-F815904874AB}"/>
      </w:docPartPr>
      <w:docPartBody>
        <w:p w:rsidR="00000000" w:rsidRDefault="00606DAF" w:rsidP="00606DAF">
          <w:pPr>
            <w:pStyle w:val="13AAFE61A3EC46B7A2D0C9DDA79D00A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AF"/>
    <w:rsid w:val="0041445A"/>
    <w:rsid w:val="00606DA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C68D3573049FAB11D765C4980F94F">
    <w:name w:val="09AC68D3573049FAB11D765C4980F94F"/>
    <w:rsid w:val="00606DAF"/>
  </w:style>
  <w:style w:type="paragraph" w:customStyle="1" w:styleId="15D09CA5AB84463EB09ACB417A121039">
    <w:name w:val="15D09CA5AB84463EB09ACB417A121039"/>
    <w:rsid w:val="00606DAF"/>
  </w:style>
  <w:style w:type="paragraph" w:customStyle="1" w:styleId="9ED378452E104B9D8F97D5406490803B">
    <w:name w:val="9ED378452E104B9D8F97D5406490803B"/>
    <w:rsid w:val="00606DAF"/>
  </w:style>
  <w:style w:type="paragraph" w:customStyle="1" w:styleId="2D48ED8617F9464B9998D8618FCCE6B6">
    <w:name w:val="2D48ED8617F9464B9998D8618FCCE6B6"/>
    <w:rsid w:val="00606DAF"/>
  </w:style>
  <w:style w:type="paragraph" w:customStyle="1" w:styleId="13AAFE61A3EC46B7A2D0C9DDA79D00AC">
    <w:name w:val="13AAFE61A3EC46B7A2D0C9DDA79D00AC"/>
    <w:rsid w:val="00606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4DFBF-C7AF-41A9-88F6-D85EA9F6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NASKDT1  - Vakdidactiek 2</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Schoon</dc:title>
  <dc:subject>Handleiding Leraren</dc:subject>
  <dc:creator>Erika Krabbendam &amp; Roy Verwimp</dc:creator>
  <cp:keywords/>
  <dc:description/>
  <cp:lastModifiedBy>Krabbendam,Erika E.L.</cp:lastModifiedBy>
  <cp:revision>1</cp:revision>
  <dcterms:created xsi:type="dcterms:W3CDTF">2018-01-31T19:15:00Z</dcterms:created>
  <dcterms:modified xsi:type="dcterms:W3CDTF">2018-01-31T21:16:00Z</dcterms:modified>
</cp:coreProperties>
</file>